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rsidTr="00E51195">
        <w:trPr>
          <w:tblCellSpacing w:w="0" w:type="dxa"/>
          <w:jc w:val="center"/>
        </w:trPr>
        <w:tc>
          <w:tcPr>
            <w:tcW w:w="0" w:type="auto"/>
            <w:vAlign w:val="center"/>
          </w:tcPr>
          <w:p w:rsidR="00CA08D8" w:rsidRPr="00384363" w:rsidRDefault="00CA08D8" w:rsidP="00E51195">
            <w:pPr>
              <w:rPr>
                <w:b/>
                <w:bCs/>
              </w:rPr>
            </w:pPr>
            <w:bookmarkStart w:id="0" w:name="_GoBack"/>
            <w:bookmarkEnd w:id="0"/>
            <w:r>
              <w:rPr>
                <w:noProof/>
              </w:rPr>
              <w:drawing>
                <wp:inline distT="0" distB="0" distL="0" distR="0">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rsidTr="00E51195">
        <w:trPr>
          <w:trHeight w:val="2520"/>
          <w:tblCellSpacing w:w="0" w:type="dxa"/>
          <w:jc w:val="center"/>
        </w:trPr>
        <w:tc>
          <w:tcPr>
            <w:tcW w:w="0" w:type="auto"/>
            <w:vAlign w:val="center"/>
          </w:tcPr>
          <w:p w:rsidR="00CA08D8" w:rsidRPr="00384363" w:rsidRDefault="00CA08D8" w:rsidP="00E51195">
            <w:pPr>
              <w:outlineLvl w:val="0"/>
              <w:rPr>
                <w:rFonts w:ascii="Book Antiqua" w:hAnsi="Book Antiqua"/>
                <w:b/>
              </w:rPr>
            </w:pPr>
            <w:bookmarkStart w:id="1" w:name="OLE_LINK2"/>
            <w:bookmarkStart w:id="2" w:name="OLE_LINK3"/>
            <w:r w:rsidRPr="00384363">
              <w:rPr>
                <w:rFonts w:ascii="Book Antiqua" w:hAnsi="Book Antiqua"/>
                <w:b/>
              </w:rPr>
              <w:t>GOVERNMENTAL POLICY GROUP, INC.</w:t>
            </w:r>
          </w:p>
          <w:p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CA08D8" w:rsidRPr="00384363" w:rsidRDefault="00CA08D8" w:rsidP="00E51195">
            <w:pPr>
              <w:rPr>
                <w:rFonts w:ascii="Book Antiqua" w:hAnsi="Book Antiqua"/>
                <w:sz w:val="18"/>
              </w:rPr>
            </w:pPr>
            <w:r w:rsidRPr="00384363">
              <w:rPr>
                <w:rFonts w:ascii="Book Antiqua" w:hAnsi="Book Antiqua"/>
                <w:sz w:val="18"/>
              </w:rPr>
              <w:t>PHONE: 614-461-9335</w:t>
            </w:r>
          </w:p>
          <w:p w:rsidR="00CA08D8" w:rsidRPr="00384363" w:rsidRDefault="00CA08D8" w:rsidP="00E51195">
            <w:pPr>
              <w:rPr>
                <w:rFonts w:ascii="Book Antiqua" w:hAnsi="Book Antiqua"/>
                <w:sz w:val="18"/>
              </w:rPr>
            </w:pPr>
            <w:r w:rsidRPr="00384363">
              <w:rPr>
                <w:rFonts w:ascii="Book Antiqua" w:hAnsi="Book Antiqua"/>
                <w:sz w:val="18"/>
              </w:rPr>
              <w:t>FAX: 614-461-9336</w:t>
            </w:r>
            <w:bookmarkEnd w:id="1"/>
            <w:bookmarkEnd w:id="2"/>
          </w:p>
          <w:p w:rsidR="00CA08D8" w:rsidRPr="00384363" w:rsidRDefault="00CA08D8" w:rsidP="00E51195">
            <w:pPr>
              <w:jc w:val="center"/>
              <w:rPr>
                <w:b/>
                <w:bCs/>
                <w:sz w:val="15"/>
                <w:szCs w:val="15"/>
              </w:rPr>
            </w:pPr>
          </w:p>
          <w:p w:rsidR="00CA08D8" w:rsidRPr="00384363" w:rsidRDefault="00CA08D8" w:rsidP="00E51195">
            <w:pPr>
              <w:jc w:val="center"/>
              <w:rPr>
                <w:b/>
                <w:bCs/>
                <w:sz w:val="15"/>
                <w:szCs w:val="15"/>
              </w:rPr>
            </w:pPr>
          </w:p>
          <w:p w:rsidR="004944BC" w:rsidRPr="00384363" w:rsidRDefault="004944BC" w:rsidP="004944BC">
            <w:pPr>
              <w:jc w:val="center"/>
              <w:rPr>
                <w:b/>
              </w:rPr>
            </w:pPr>
            <w:r>
              <w:rPr>
                <w:b/>
              </w:rPr>
              <w:t>Ohio Speech &amp; Hearing Governmental Affairs Coalition</w:t>
            </w:r>
          </w:p>
          <w:p w:rsidR="00CA08D8" w:rsidRDefault="00CA08D8" w:rsidP="00E51195">
            <w:pPr>
              <w:pStyle w:val="Title"/>
              <w:rPr>
                <w:szCs w:val="24"/>
              </w:rPr>
            </w:pPr>
            <w:r>
              <w:rPr>
                <w:szCs w:val="24"/>
              </w:rPr>
              <w:t>Legislative Activities Report</w:t>
            </w:r>
          </w:p>
          <w:p w:rsidR="00BA188E" w:rsidRDefault="009E67F6" w:rsidP="00E51195">
            <w:pPr>
              <w:jc w:val="center"/>
              <w:rPr>
                <w:b/>
                <w:bCs/>
              </w:rPr>
            </w:pPr>
            <w:r>
              <w:rPr>
                <w:b/>
                <w:bCs/>
              </w:rPr>
              <w:t>January 2015</w:t>
            </w:r>
          </w:p>
          <w:p w:rsidR="00BA188E" w:rsidRPr="00384363" w:rsidRDefault="00BA188E" w:rsidP="00BA188E">
            <w:pPr>
              <w:rPr>
                <w:b/>
                <w:bCs/>
              </w:rPr>
            </w:pPr>
          </w:p>
        </w:tc>
      </w:tr>
    </w:tbl>
    <w:p w:rsidR="00EE2DA1" w:rsidRDefault="009E67F6" w:rsidP="002D446A">
      <w:r>
        <w:tab/>
        <w:t>The Ohio House and Senate both adjourned in December bringing an end to the 130</w:t>
      </w:r>
      <w:r w:rsidRPr="009E67F6">
        <w:rPr>
          <w:vertAlign w:val="superscript"/>
        </w:rPr>
        <w:t>th</w:t>
      </w:r>
      <w:r>
        <w:t xml:space="preserve"> General Assembly. In the weeks leading up to the end of session both legislative chambers were able to move numerous bills, sending them to the governor for final approval. </w:t>
      </w:r>
      <w:r w:rsidR="00EE2DA1">
        <w:t xml:space="preserve">  Among the bills that were passed during lame duck session were HB 109 and HB 234, both of which were supported by GAC.</w:t>
      </w:r>
    </w:p>
    <w:p w:rsidR="00EE2DA1" w:rsidRDefault="00EE2DA1" w:rsidP="002D446A"/>
    <w:p w:rsidR="00EE2DA1" w:rsidRDefault="00EE2DA1" w:rsidP="002D446A">
      <w:r>
        <w:tab/>
        <w:t>You will recall that HB 234 allows hunters to use suppressors on their guns under certain circumstances.  GAC was asked to support the bill due to the reduced decibel level of a gunshot when a suppressor is used.  Accordingly, GAC participated in a demonstration at a local shooting range where the sound production was monitored with and with the use of a suppressor.  Following the demonstration, GAC testified in support of HB 234 in both the House and the Senate.  We were pleased to see the bill pass in final form before the end of session and signed into law by Governor Kasich on December 19</w:t>
      </w:r>
      <w:r w:rsidRPr="00EE2DA1">
        <w:rPr>
          <w:vertAlign w:val="superscript"/>
        </w:rPr>
        <w:t>th</w:t>
      </w:r>
      <w:r>
        <w:t>.</w:t>
      </w:r>
    </w:p>
    <w:p w:rsidR="00EE2DA1" w:rsidRDefault="00EE2DA1" w:rsidP="002D446A"/>
    <w:p w:rsidR="00EE2DA1" w:rsidRDefault="00EE2DA1" w:rsidP="002D446A">
      <w:r>
        <w:tab/>
        <w:t>Also signed into law on December 19</w:t>
      </w:r>
      <w:r w:rsidRPr="00EE2DA1">
        <w:rPr>
          <w:vertAlign w:val="superscript"/>
        </w:rPr>
        <w:t>t</w:t>
      </w:r>
      <w:r>
        <w:rPr>
          <w:vertAlign w:val="superscript"/>
        </w:rPr>
        <w:t xml:space="preserve">h </w:t>
      </w:r>
      <w:r>
        <w:t xml:space="preserve">was GAC priority legislation, HB 109, which sought to set forth parameters for the sales of hearing aids over the internet and through the mail.  You will recall that this is piece of legislation that GAC worked collaboratively with the Ohio Board of Speech-Language Pathology and Audiology and the Hearing Aid Dealers to have introduced early in 2013.  After passing both the full House and Senate committee with no opposition, the legislation got hung up before its Senate floor vote because of “free market” concerns that Senate leadership had.   As originally drafted, the bill would have required an in-person evaluation prior to an online hearing aid purchase.  However, in order to get a vote on the Senate floor, the bill had to be amended to simply require an informed consent prior to online purchase.  Although this resolution did not go as far as we had hoped, it is a good first step, which will allow us to collect data on whether informed consent helps to solve the problems brought on by uninformed online hearing aid purchases.  GAC is grateful to HB 109 sponsor, </w:t>
      </w:r>
      <w:r>
        <w:lastRenderedPageBreak/>
        <w:t xml:space="preserve">Representative Rex Damschroder and Senate champion, Senator Kevin Bacon, for their hard work in helping us move this important issue forward toward the ultimate passage of HB 109.  </w:t>
      </w:r>
    </w:p>
    <w:p w:rsidR="00EE2DA1" w:rsidRDefault="00EE2DA1" w:rsidP="002D446A"/>
    <w:p w:rsidR="009E67F6" w:rsidRDefault="00FD2315" w:rsidP="00EE2DA1">
      <w:pPr>
        <w:ind w:firstLine="720"/>
      </w:pPr>
      <w:r>
        <w:t>With the 130</w:t>
      </w:r>
      <w:r w:rsidRPr="00FD2315">
        <w:rPr>
          <w:vertAlign w:val="superscript"/>
        </w:rPr>
        <w:t>th</w:t>
      </w:r>
      <w:r>
        <w:t xml:space="preserve"> General Assembly coming to a close, we can now turn our attention to next session, where over 20 new legislators will be sworn into office. These new legislators will be greeted with the state operating budget, which is expected to be offered by Governor Kasich in early February. As with most state operating budget</w:t>
      </w:r>
      <w:r w:rsidR="00E70ACA">
        <w:t>s</w:t>
      </w:r>
      <w:r>
        <w:t>, we expected the Governor to include sweeping reforms that will touch nearly every facet of state government. The state budget, which must be enacted by June 30</w:t>
      </w:r>
      <w:r w:rsidRPr="00FD2315">
        <w:rPr>
          <w:vertAlign w:val="superscript"/>
        </w:rPr>
        <w:t>th</w:t>
      </w:r>
      <w:r>
        <w:t>, will likely consume most of the attention of the legislature for the first half of the year.</w:t>
      </w:r>
    </w:p>
    <w:p w:rsidR="00FD2315" w:rsidRDefault="00FD2315" w:rsidP="002D446A"/>
    <w:p w:rsidR="00C06B74" w:rsidRDefault="00FD2315" w:rsidP="004944BC">
      <w:r>
        <w:tab/>
        <w:t xml:space="preserve">On the budget front, </w:t>
      </w:r>
      <w:r w:rsidR="00D54E11">
        <w:t>state agencies have been busy</w:t>
      </w:r>
      <w:r w:rsidR="00E70ACA">
        <w:t xml:space="preserve"> since the summer</w:t>
      </w:r>
      <w:r w:rsidR="00D54E11">
        <w:t xml:space="preserve"> preparing their budget requests.</w:t>
      </w:r>
      <w:r w:rsidR="00C06B74">
        <w:t xml:space="preserve"> The Office of Budget and Management (OBM) uses these documents for planning purposes in developing the administration’s executive budget proposal.</w:t>
      </w:r>
      <w:r w:rsidR="00D54E11">
        <w:t xml:space="preserve"> </w:t>
      </w:r>
      <w:r w:rsidR="004944BC">
        <w:t xml:space="preserve">In its request, the Department of Medicaid </w:t>
      </w:r>
      <w:r w:rsidR="00027D54">
        <w:t>increases spending</w:t>
      </w:r>
      <w:r w:rsidR="004944BC">
        <w:t xml:space="preserve"> to nearly $25 billion in Fiscal Year 2017. The Department of Medicaid proposal would appropriate $23.5 billion in total program spending in the first half of the biennium and $24.8 billion in the second year. While Department of Medicaid Director John McCarthy touted the department’s success in slowing annual rate of Medicaid growth without cutting the package of services, he said the agency faces certain challenges moving forward. Some of these challenges include uncertainty surrounding the federal Affordable Care Act and how other federal policies could impact state Medicaid programs. According to Director McCarthy, Ohio’s rebounding economy has also led to a slight reduction in its federal reimbursement rate from the previous year. </w:t>
      </w:r>
      <w:r w:rsidR="004375DA">
        <w:t xml:space="preserve">Director McCarthy would also like to see policies that provide his department with the resources needed to carry on efforts to ensure program integrity, through combatting fraud, waste and abuse. </w:t>
      </w:r>
    </w:p>
    <w:p w:rsidR="004944BC" w:rsidRDefault="004944BC" w:rsidP="004944BC"/>
    <w:p w:rsidR="00C06B74" w:rsidRDefault="00C06B74" w:rsidP="002D446A">
      <w:r>
        <w:tab/>
      </w:r>
      <w:r w:rsidR="008C2110">
        <w:t>In other news, we have been closely tracking the activity of the Joint Medicaid Oversight Committee (JMOC), which has been working with the Department of Medicaid and other agencies on examining Ohio’s current Medicaid system. JMOC was required to submit a final report to the General Assembly on January 1</w:t>
      </w:r>
      <w:r w:rsidR="008C2110" w:rsidRPr="008C2110">
        <w:rPr>
          <w:vertAlign w:val="superscript"/>
        </w:rPr>
        <w:t>st</w:t>
      </w:r>
      <w:r w:rsidR="008C2110">
        <w:t xml:space="preserve">. The report looks at how the state’s current regulatory framework can limit the Medicaid program’s flexibility and ability to control costs and improve health outcomes. According to the report, Ohio’s payment system should be flexible enough to accommodate new payment models and allow the Medicaid program to effectively manage changes to the delivery system. </w:t>
      </w:r>
    </w:p>
    <w:p w:rsidR="00046AE1" w:rsidRDefault="00FF244D" w:rsidP="002D446A">
      <w:r>
        <w:tab/>
      </w:r>
    </w:p>
    <w:p w:rsidR="00FF244D" w:rsidRDefault="00FF244D" w:rsidP="002D446A">
      <w:r>
        <w:tab/>
        <w:t xml:space="preserve">On the rules front, GAC offered testimony on the Ohio Medicaid telemedicine rule, 5160-1-18, at the public hearing on November 17, 2014.  Several other provider groups also offered testimony similar to GAC’s, requesting that the rule’s scope be broadened to include their healthcare services.  In response to our testimony, GAC received a memo from Ohio Medicaid, which stated that “[t]his first step in seeking the potential benefits of telemedicine matches Ohio Medicaid’s overall pursuit of value-based purchasing and improving health care </w:t>
      </w:r>
      <w:r>
        <w:lastRenderedPageBreak/>
        <w:t>delivery…[t]here seems to be consensus among stakeholders that the proposal included in this rule represents an effective starting point.”  The letter concluded by saying “[w]</w:t>
      </w:r>
      <w:proofErr w:type="spellStart"/>
      <w:r>
        <w:t>hile</w:t>
      </w:r>
      <w:proofErr w:type="spellEnd"/>
      <w:r>
        <w:t xml:space="preserve"> ODM agrees that you are a valuable partner in the Medicaid program, the rule will not be further amended at this time.”  GAC will now need to consider what its next steps should be on this important policy.</w:t>
      </w:r>
    </w:p>
    <w:p w:rsidR="00FF244D" w:rsidRDefault="00FF244D" w:rsidP="002D446A"/>
    <w:p w:rsidR="008C2110" w:rsidRDefault="008C2110" w:rsidP="002D446A">
      <w:r>
        <w:tab/>
        <w:t>Ohio’s unemployment rate in November was 5%, a drop from the 5.3% recorded in October, the Ohio Department of Job and Family Services</w:t>
      </w:r>
      <w:r w:rsidR="00471387">
        <w:t xml:space="preserve"> (ODJFS)</w:t>
      </w:r>
      <w:r>
        <w:t xml:space="preserve"> announced recently. The national rate for November was 5.8%. </w:t>
      </w:r>
      <w:r w:rsidR="00471387">
        <w:t>ODJFS announced the number of unemployed Ohioans in November was 287,000, a reduction of 18,000 from the previous month. Over the last year, the total number of unemployed Ohioans has fallen by 130,000.</w:t>
      </w:r>
    </w:p>
    <w:p w:rsidR="00046AE1" w:rsidRDefault="00046AE1" w:rsidP="002D446A"/>
    <w:p w:rsidR="006447CD" w:rsidRDefault="006447CD" w:rsidP="006447CD">
      <w:r>
        <w:tab/>
        <w:t>We have been tracking the following legislation on your behalf during the 130</w:t>
      </w:r>
      <w:r w:rsidRPr="00E80CA2">
        <w:rPr>
          <w:vertAlign w:val="superscript"/>
        </w:rPr>
        <w:t>th</w:t>
      </w:r>
      <w:r>
        <w:t xml:space="preserve"> Ohio General Assembly:</w:t>
      </w:r>
    </w:p>
    <w:p w:rsidR="00A90B6C" w:rsidRDefault="00A90B6C" w:rsidP="00715933"/>
    <w:tbl>
      <w:tblPr>
        <w:tblW w:w="5000" w:type="pct"/>
        <w:tblCellSpacing w:w="15" w:type="dxa"/>
        <w:tblCellMar>
          <w:left w:w="0" w:type="dxa"/>
          <w:right w:w="0" w:type="dxa"/>
        </w:tblCellMar>
        <w:tblLook w:val="04A0" w:firstRow="1" w:lastRow="0" w:firstColumn="1" w:lastColumn="0" w:noHBand="0" w:noVBand="1"/>
      </w:tblPr>
      <w:tblGrid>
        <w:gridCol w:w="752"/>
        <w:gridCol w:w="2327"/>
        <w:gridCol w:w="6341"/>
      </w:tblGrid>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HB3</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HEALTH INSURANCE ACCOUNTABILITY ACT</w:t>
            </w:r>
            <w:r w:rsidRPr="000950F9">
              <w:rPr>
                <w:rFonts w:eastAsia="Times New Roman"/>
                <w:color w:val="000000"/>
                <w:szCs w:val="24"/>
              </w:rPr>
              <w:t> (SEARS B, KUNZE S) To specify licensing and continuing education requirements for insurance agents involved in selling, soliciting, or negotiating sickness and accident insurance through a health benefit exchange.</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4/30/2013 </w:t>
            </w:r>
          </w:p>
          <w:p w:rsidR="000950F9" w:rsidRDefault="000950F9" w:rsidP="000950F9">
            <w:pPr>
              <w:spacing w:line="240" w:lineRule="auto"/>
              <w:rPr>
                <w:rFonts w:eastAsia="Times New Roman"/>
                <w:b/>
                <w:bCs/>
                <w:color w:val="000000"/>
                <w:szCs w:val="24"/>
              </w:rPr>
            </w:pPr>
            <w:r w:rsidRPr="000950F9">
              <w:rPr>
                <w:rFonts w:eastAsia="Times New Roman"/>
                <w:b/>
                <w:bCs/>
                <w:color w:val="000000"/>
                <w:szCs w:val="24"/>
              </w:rPr>
              <w:t>SIGNED BY GOVERNOR</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Eff. 7/30/2013</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HB59</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BIENNIAL BUDGET</w:t>
            </w:r>
            <w:r w:rsidRPr="000950F9">
              <w:rPr>
                <w:rFonts w:eastAsia="Times New Roman"/>
                <w:color w:val="000000"/>
                <w:szCs w:val="24"/>
              </w:rPr>
              <w:t> (AMSTUTZ R) To make operating appropriations for the biennium beginning July 1, 2013, and ending June 30, 2015; to provide authorization and conditions for the operation of state programs.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6/30/2013 </w:t>
            </w:r>
          </w:p>
          <w:p w:rsidR="000950F9" w:rsidRDefault="000950F9" w:rsidP="000950F9">
            <w:pPr>
              <w:spacing w:line="240" w:lineRule="auto"/>
              <w:rPr>
                <w:rFonts w:eastAsia="Times New Roman"/>
                <w:b/>
                <w:bCs/>
                <w:color w:val="000000"/>
                <w:szCs w:val="24"/>
              </w:rPr>
            </w:pPr>
            <w:r w:rsidRPr="000950F9">
              <w:rPr>
                <w:rFonts w:eastAsia="Times New Roman"/>
                <w:b/>
                <w:bCs/>
                <w:color w:val="000000"/>
                <w:szCs w:val="24"/>
              </w:rPr>
              <w:t>SIGNED BY GOVERNOR</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Eff. 6/30/2013; Some Eff. 9/29/2013; Others Various Dates</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HB91</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HEALTH CARE FREEDOM ACT</w:t>
            </w:r>
            <w:r w:rsidRPr="000950F9">
              <w:rPr>
                <w:rFonts w:eastAsia="Times New Roman"/>
                <w:color w:val="000000"/>
                <w:szCs w:val="24"/>
              </w:rPr>
              <w:t> (YOUNG R, THOMPSON A) To enact the Health Care Freedom Act.</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4/24/2013 </w:t>
            </w:r>
          </w:p>
          <w:p w:rsidR="000950F9" w:rsidRDefault="000950F9" w:rsidP="000950F9">
            <w:pPr>
              <w:spacing w:line="240" w:lineRule="auto"/>
              <w:rPr>
                <w:rFonts w:eastAsia="Times New Roman"/>
                <w:color w:val="000000"/>
                <w:szCs w:val="24"/>
              </w:rPr>
            </w:pPr>
            <w:r w:rsidRPr="000950F9">
              <w:rPr>
                <w:rFonts w:eastAsia="Times New Roman"/>
                <w:color w:val="000000"/>
                <w:szCs w:val="24"/>
              </w:rPr>
              <w:t>House Health and Aging</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Second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HB98</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OCCUPATIONAL LICENSING LAW</w:t>
            </w:r>
            <w:r w:rsidRPr="000950F9">
              <w:rPr>
                <w:rFonts w:eastAsia="Times New Roman"/>
                <w:color w:val="000000"/>
                <w:szCs w:val="24"/>
              </w:rPr>
              <w:t> (GONZALES A, RETHERFORD W) To revise the Occupational Licensing Law regarding military service members and veterans.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Pr>
                <w:rFonts w:eastAsia="Times New Roman"/>
                <w:color w:val="000000"/>
                <w:szCs w:val="24"/>
              </w:rPr>
              <w:t xml:space="preserve">11/15/2013 </w:t>
            </w:r>
          </w:p>
          <w:p w:rsidR="000950F9" w:rsidRDefault="000950F9" w:rsidP="000950F9">
            <w:pPr>
              <w:spacing w:line="240" w:lineRule="auto"/>
              <w:rPr>
                <w:rFonts w:eastAsia="Times New Roman"/>
                <w:b/>
                <w:bCs/>
                <w:color w:val="000000"/>
                <w:szCs w:val="24"/>
              </w:rPr>
            </w:pPr>
            <w:r w:rsidRPr="000950F9">
              <w:rPr>
                <w:rFonts w:eastAsia="Times New Roman"/>
                <w:b/>
                <w:bCs/>
                <w:color w:val="000000"/>
                <w:szCs w:val="24"/>
              </w:rPr>
              <w:t>SIGNED BY GOVERNOR</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Eff. 11/15/2013</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HB109</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HEARING AIDS</w:t>
            </w:r>
            <w:r w:rsidRPr="000950F9">
              <w:rPr>
                <w:rFonts w:eastAsia="Times New Roman"/>
                <w:color w:val="000000"/>
                <w:szCs w:val="24"/>
              </w:rPr>
              <w:t xml:space="preserve"> (DAMSCHRODER R) To specify individuals who are permitted to </w:t>
            </w:r>
            <w:r w:rsidRPr="000950F9">
              <w:rPr>
                <w:rFonts w:eastAsia="Times New Roman"/>
                <w:color w:val="000000"/>
                <w:szCs w:val="24"/>
              </w:rPr>
              <w:lastRenderedPageBreak/>
              <w:t>recommend and fit hearing aids and to prohibit specified sales of hearing aids via mail.</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lastRenderedPageBreak/>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12/19/2014 </w:t>
            </w:r>
          </w:p>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SIGNED BY GOVERNOR</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HB121</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OHIO HEALTH SECURITY ACT</w:t>
            </w:r>
            <w:r w:rsidRPr="000950F9">
              <w:rPr>
                <w:rFonts w:eastAsia="Times New Roman"/>
                <w:color w:val="000000"/>
                <w:szCs w:val="24"/>
              </w:rPr>
              <w:t> (HAGAN R, FOLEY M) To enact the Ohio Health Security Act to establish and operate the Ohio Health Care Plan to provide universal health care coverage to all Ohio residents.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4/17/2013</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xml:space="preserve">Referred to </w:t>
            </w:r>
            <w:r>
              <w:rPr>
                <w:rFonts w:eastAsia="Times New Roman"/>
                <w:color w:val="000000"/>
                <w:szCs w:val="24"/>
              </w:rPr>
              <w:t xml:space="preserve">the </w:t>
            </w:r>
            <w:r w:rsidRPr="000950F9">
              <w:rPr>
                <w:rFonts w:eastAsia="Times New Roman"/>
                <w:color w:val="000000"/>
                <w:szCs w:val="24"/>
              </w:rPr>
              <w:t>House Insurance Committee</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HB123</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TELEHEALTH SERVICES</w:t>
            </w:r>
            <w:r w:rsidRPr="000950F9">
              <w:rPr>
                <w:rFonts w:eastAsia="Times New Roman"/>
                <w:color w:val="000000"/>
                <w:szCs w:val="24"/>
              </w:rPr>
              <w:t> (GONZALES A, WACHTMANN L) Regarding Medicaid and health insurance coverage of telehealth services.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2/18/2014 </w:t>
            </w:r>
          </w:p>
          <w:p w:rsidR="000950F9" w:rsidRDefault="000950F9" w:rsidP="000950F9">
            <w:pPr>
              <w:spacing w:line="240" w:lineRule="auto"/>
              <w:rPr>
                <w:rFonts w:eastAsia="Times New Roman"/>
                <w:b/>
                <w:bCs/>
                <w:color w:val="000000"/>
                <w:szCs w:val="24"/>
              </w:rPr>
            </w:pPr>
            <w:r w:rsidRPr="000950F9">
              <w:rPr>
                <w:rFonts w:eastAsia="Times New Roman"/>
                <w:b/>
                <w:bCs/>
                <w:color w:val="000000"/>
                <w:szCs w:val="24"/>
              </w:rPr>
              <w:t>SIGNED BY GOVERNOR</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Eff. 5/20/2014</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HB125</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MEDICAID EXPANSION</w:t>
            </w:r>
            <w:r w:rsidRPr="000950F9">
              <w:rPr>
                <w:rFonts w:eastAsia="Times New Roman"/>
                <w:color w:val="000000"/>
                <w:szCs w:val="24"/>
              </w:rPr>
              <w:t> (CARNEY J, ANTONIO N) To permit the Medicaid program to cover the eligibility expansion group authorized by the Patient Protection and Affordable Care Act and to make an appropriation.</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4/17/2013 </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Referred to</w:t>
            </w:r>
            <w:r>
              <w:rPr>
                <w:rFonts w:eastAsia="Times New Roman"/>
                <w:color w:val="000000"/>
                <w:szCs w:val="24"/>
              </w:rPr>
              <w:t xml:space="preserve"> the</w:t>
            </w:r>
            <w:r w:rsidRPr="000950F9">
              <w:rPr>
                <w:rFonts w:eastAsia="Times New Roman"/>
                <w:color w:val="000000"/>
                <w:szCs w:val="24"/>
              </w:rPr>
              <w:t xml:space="preserve"> House Finance and Appropriations Committee</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HB176</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MEDICAID REFORMS</w:t>
            </w:r>
            <w:r w:rsidRPr="000950F9">
              <w:rPr>
                <w:rFonts w:eastAsia="Times New Roman"/>
                <w:color w:val="000000"/>
                <w:szCs w:val="24"/>
              </w:rPr>
              <w:t> (SEARS B) To require the Medical Assistance Director to implement Medicaid reforms, to permit the Medicaid program to cover an additional group under certain circumstances, to revise the duties of the Joint Legislative Committee on Medicaid Technology and Reform, and to make an appropriation.</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10/16/2013 </w:t>
            </w:r>
          </w:p>
          <w:p w:rsidR="000950F9" w:rsidRDefault="000950F9" w:rsidP="000950F9">
            <w:pPr>
              <w:spacing w:line="240" w:lineRule="auto"/>
              <w:rPr>
                <w:rFonts w:eastAsia="Times New Roman"/>
                <w:color w:val="000000"/>
                <w:szCs w:val="24"/>
              </w:rPr>
            </w:pPr>
            <w:r w:rsidRPr="000950F9">
              <w:rPr>
                <w:rFonts w:eastAsia="Times New Roman"/>
                <w:color w:val="000000"/>
                <w:szCs w:val="24"/>
              </w:rPr>
              <w:t>House Health and Aging</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First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HB208</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MEDICAID REFORMS</w:t>
            </w:r>
            <w:r w:rsidRPr="000950F9">
              <w:rPr>
                <w:rFonts w:eastAsia="Times New Roman"/>
                <w:color w:val="000000"/>
                <w:szCs w:val="24"/>
              </w:rPr>
              <w:t> (AMSTUTZ R, SYKES V) To require the Medicaid Director to implement certain reforms to the Medicaid program, to require the Director of Job and Family Services to implement certain reforms to workforce development activities, and to create the Joint Medicaid Oversight Committee.</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1/8/2014</w:t>
            </w:r>
          </w:p>
          <w:p w:rsidR="000950F9" w:rsidRDefault="000950F9" w:rsidP="000950F9">
            <w:pPr>
              <w:spacing w:line="240" w:lineRule="auto"/>
              <w:rPr>
                <w:rFonts w:eastAsia="Times New Roman"/>
                <w:color w:val="000000"/>
                <w:szCs w:val="24"/>
              </w:rPr>
            </w:pPr>
            <w:r w:rsidRPr="000950F9">
              <w:rPr>
                <w:rFonts w:eastAsia="Times New Roman"/>
                <w:color w:val="000000"/>
                <w:szCs w:val="24"/>
              </w:rPr>
              <w:t>House Finance and Appropriations</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Fourth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HB227</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HEALTH CARE COMPACT</w:t>
            </w:r>
            <w:r w:rsidRPr="000950F9">
              <w:rPr>
                <w:rFonts w:eastAsia="Times New Roman"/>
                <w:color w:val="000000"/>
                <w:szCs w:val="24"/>
              </w:rPr>
              <w:t> (RETHERFORD W, BOOSE T) To enter into the Health Care Compact.</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4/1/2014</w:t>
            </w:r>
          </w:p>
          <w:p w:rsidR="000950F9" w:rsidRDefault="000950F9" w:rsidP="000950F9">
            <w:pPr>
              <w:spacing w:line="240" w:lineRule="auto"/>
              <w:rPr>
                <w:rFonts w:eastAsia="Times New Roman"/>
                <w:b/>
                <w:bCs/>
                <w:color w:val="000000"/>
                <w:szCs w:val="24"/>
              </w:rPr>
            </w:pPr>
            <w:r w:rsidRPr="000950F9">
              <w:rPr>
                <w:rFonts w:eastAsia="Times New Roman"/>
                <w:b/>
                <w:bCs/>
                <w:color w:val="000000"/>
                <w:szCs w:val="24"/>
              </w:rPr>
              <w:t>REPORTED OUT</w:t>
            </w:r>
          </w:p>
          <w:p w:rsidR="000950F9" w:rsidRDefault="000950F9" w:rsidP="000950F9">
            <w:pPr>
              <w:spacing w:line="240" w:lineRule="auto"/>
              <w:rPr>
                <w:rFonts w:eastAsia="Times New Roman"/>
                <w:color w:val="000000"/>
                <w:szCs w:val="24"/>
              </w:rPr>
            </w:pPr>
            <w:r w:rsidRPr="000950F9">
              <w:rPr>
                <w:rFonts w:eastAsia="Times New Roman"/>
                <w:color w:val="000000"/>
                <w:szCs w:val="24"/>
              </w:rPr>
              <w:t>House State and Local Government</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Fourth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lastRenderedPageBreak/>
              <w:t>HB234</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HUNTING GUN LAW</w:t>
            </w:r>
            <w:r w:rsidRPr="000950F9">
              <w:rPr>
                <w:rFonts w:eastAsia="Times New Roman"/>
                <w:color w:val="000000"/>
                <w:szCs w:val="24"/>
              </w:rPr>
              <w:t> (GROSSMAN C, BECKER J) To allow a person to use a noise suppressor attached to a gun while hunting game birds or wild quadrupeds.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12/19/2014</w:t>
            </w:r>
          </w:p>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SIGNED BY GOVERNOR</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HB255</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MEDICAID ELIGIBILITY</w:t>
            </w:r>
            <w:r w:rsidRPr="000950F9">
              <w:rPr>
                <w:rFonts w:eastAsia="Times New Roman"/>
                <w:color w:val="000000"/>
                <w:szCs w:val="24"/>
              </w:rPr>
              <w:t> (BECKER J) To revise the law governing eligibility for the Medicaid program and to abolish the Medicaid Buy-In for Workers with Disabilities Program.</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10/16/2013 </w:t>
            </w:r>
          </w:p>
          <w:p w:rsidR="000950F9" w:rsidRDefault="000950F9" w:rsidP="000950F9">
            <w:pPr>
              <w:spacing w:line="240" w:lineRule="auto"/>
              <w:rPr>
                <w:rFonts w:eastAsia="Times New Roman"/>
                <w:color w:val="000000"/>
                <w:szCs w:val="24"/>
              </w:rPr>
            </w:pPr>
            <w:r w:rsidRPr="000950F9">
              <w:rPr>
                <w:rFonts w:eastAsia="Times New Roman"/>
                <w:color w:val="000000"/>
                <w:szCs w:val="24"/>
              </w:rPr>
              <w:t>House Health and Aging</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First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HB271</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HEALTH CARE-IMMUNITY EXPANSION</w:t>
            </w:r>
            <w:r w:rsidRPr="000950F9">
              <w:rPr>
                <w:rFonts w:eastAsia="Times New Roman"/>
                <w:color w:val="000000"/>
                <w:szCs w:val="24"/>
              </w:rPr>
              <w:t> (BECKER J) To expand the immunity from liability for health care professionals, health care workers, and nonprofit health care referral organizations when providing specific care to an indigent and uninsured person.</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10/8/2013 </w:t>
            </w:r>
          </w:p>
          <w:p w:rsidR="000950F9" w:rsidRDefault="000950F9" w:rsidP="000950F9">
            <w:pPr>
              <w:spacing w:line="240" w:lineRule="auto"/>
              <w:rPr>
                <w:rFonts w:eastAsia="Times New Roman"/>
                <w:color w:val="000000"/>
                <w:szCs w:val="24"/>
              </w:rPr>
            </w:pPr>
            <w:r w:rsidRPr="000950F9">
              <w:rPr>
                <w:rFonts w:eastAsia="Times New Roman"/>
                <w:color w:val="000000"/>
                <w:szCs w:val="24"/>
              </w:rPr>
              <w:t>House Insurance</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First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HB276</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UNANTICIPATED OUTCOME-MEDICAL CARE</w:t>
            </w:r>
            <w:r w:rsidRPr="000950F9">
              <w:rPr>
                <w:rFonts w:eastAsia="Times New Roman"/>
                <w:color w:val="000000"/>
                <w:szCs w:val="24"/>
              </w:rPr>
              <w:t> (STAUTBERG P) To provide that certain statements and communications made regarding an unanticipated outcome of medical care are inadmissible as evidence, and to require a plaintiff in a medical claim to establish that the defendant's act or omission is a deviation from the required standard of medical care.</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12/4/2014 </w:t>
            </w:r>
          </w:p>
          <w:p w:rsidR="000950F9" w:rsidRDefault="000950F9" w:rsidP="000950F9">
            <w:pPr>
              <w:spacing w:line="240" w:lineRule="auto"/>
              <w:rPr>
                <w:rFonts w:eastAsia="Times New Roman"/>
                <w:color w:val="000000"/>
                <w:szCs w:val="24"/>
              </w:rPr>
            </w:pPr>
            <w:r w:rsidRPr="000950F9">
              <w:rPr>
                <w:rFonts w:eastAsia="Times New Roman"/>
                <w:color w:val="000000"/>
                <w:szCs w:val="24"/>
              </w:rPr>
              <w:t>Senate Civil Justice</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Second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HB317</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MEDICAID REFORM MEASURES</w:t>
            </w:r>
            <w:r w:rsidRPr="000950F9">
              <w:rPr>
                <w:rFonts w:eastAsia="Times New Roman"/>
                <w:color w:val="000000"/>
                <w:szCs w:val="24"/>
              </w:rPr>
              <w:t> (SEARS B) Regarding reforms relating to Medicaid, fraud committed against the state, penalties for certain drug offenses committed against pregnant women, non-opiate medication for released inmates, prescription-related identification requirements, and education for individuals without a high school diploma.</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10/30/2013 </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Referred to</w:t>
            </w:r>
            <w:r>
              <w:rPr>
                <w:rFonts w:eastAsia="Times New Roman"/>
                <w:color w:val="000000"/>
                <w:szCs w:val="24"/>
              </w:rPr>
              <w:t xml:space="preserve"> the</w:t>
            </w:r>
            <w:r w:rsidRPr="000950F9">
              <w:rPr>
                <w:rFonts w:eastAsia="Times New Roman"/>
                <w:color w:val="000000"/>
                <w:szCs w:val="24"/>
              </w:rPr>
              <w:t xml:space="preserve"> House Health and Aging Committee</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HB342</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STRAIGHT A PROGRAM</w:t>
            </w:r>
            <w:r w:rsidRPr="000950F9">
              <w:rPr>
                <w:rFonts w:eastAsia="Times New Roman"/>
                <w:color w:val="000000"/>
                <w:szCs w:val="24"/>
              </w:rPr>
              <w:t> (BRENNER A, DRIEHAUS D) To permit an educational service center to be a partner or the lead applicant of an education consortia seeking a grant under the Straight A Program and to modify the goals of projects supported by the program.</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3/11/2014 </w:t>
            </w:r>
          </w:p>
          <w:p w:rsidR="000950F9" w:rsidRDefault="000950F9" w:rsidP="000950F9">
            <w:pPr>
              <w:spacing w:line="240" w:lineRule="auto"/>
              <w:rPr>
                <w:rFonts w:eastAsia="Times New Roman"/>
                <w:b/>
                <w:bCs/>
                <w:color w:val="000000"/>
                <w:szCs w:val="24"/>
              </w:rPr>
            </w:pPr>
            <w:r w:rsidRPr="000950F9">
              <w:rPr>
                <w:rFonts w:eastAsia="Times New Roman"/>
                <w:b/>
                <w:bCs/>
                <w:color w:val="000000"/>
                <w:szCs w:val="24"/>
              </w:rPr>
              <w:t>SIGNED BY GOVERNOR</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Eff. 3/11/2014</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HB361</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 xml:space="preserve">HEALTH CARE INSURERS-ACQUIRED BRAIN INJURY </w:t>
            </w:r>
            <w:r w:rsidRPr="000950F9">
              <w:rPr>
                <w:rFonts w:eastAsia="Times New Roman"/>
                <w:b/>
                <w:bCs/>
                <w:color w:val="000000"/>
                <w:szCs w:val="24"/>
              </w:rPr>
              <w:lastRenderedPageBreak/>
              <w:t>COVERAGE</w:t>
            </w:r>
            <w:r w:rsidRPr="000950F9">
              <w:rPr>
                <w:rFonts w:eastAsia="Times New Roman"/>
                <w:color w:val="000000"/>
                <w:szCs w:val="24"/>
              </w:rPr>
              <w:t> (GONZALES A, SMITH R) To prohibit health insurers from excluding coverage related to acquired brain injuries.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lastRenderedPageBreak/>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3/12/2014 </w:t>
            </w:r>
          </w:p>
          <w:p w:rsidR="000950F9" w:rsidRDefault="000950F9" w:rsidP="000950F9">
            <w:pPr>
              <w:spacing w:line="240" w:lineRule="auto"/>
              <w:rPr>
                <w:rFonts w:eastAsia="Times New Roman"/>
                <w:color w:val="000000"/>
                <w:szCs w:val="24"/>
              </w:rPr>
            </w:pPr>
            <w:r w:rsidRPr="000950F9">
              <w:rPr>
                <w:rFonts w:eastAsia="Times New Roman"/>
                <w:color w:val="000000"/>
                <w:szCs w:val="24"/>
              </w:rPr>
              <w:t>House Health and Aging</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Third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HB431</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WORKERS' COMPENSATION-MEDICAID ELIGIBILITY STUDY COMMITTEE</w:t>
            </w:r>
            <w:r w:rsidRPr="000950F9">
              <w:rPr>
                <w:rFonts w:eastAsia="Times New Roman"/>
                <w:color w:val="000000"/>
                <w:szCs w:val="24"/>
              </w:rPr>
              <w:t> (SEARS B, HENNE M) To create the Workers' Compensation and Medicaid Eligibility Study Committee.</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2/25/2014 </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Referred to</w:t>
            </w:r>
            <w:r>
              <w:rPr>
                <w:rFonts w:eastAsia="Times New Roman"/>
                <w:color w:val="000000"/>
                <w:szCs w:val="24"/>
              </w:rPr>
              <w:t xml:space="preserve"> the</w:t>
            </w:r>
            <w:r w:rsidRPr="000950F9">
              <w:rPr>
                <w:rFonts w:eastAsia="Times New Roman"/>
                <w:color w:val="000000"/>
                <w:szCs w:val="24"/>
              </w:rPr>
              <w:t xml:space="preserve"> House Health and Aging Committee</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HB434</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DISABILITY ACCOMMODATIONS THROUGH TECHNOLOGY COUNCIL</w:t>
            </w:r>
            <w:r w:rsidRPr="000950F9">
              <w:rPr>
                <w:rFonts w:eastAsia="Times New Roman"/>
                <w:color w:val="000000"/>
                <w:szCs w:val="24"/>
              </w:rPr>
              <w:t> (BARNES, JR. J) To create the Disability Accommodations through Technology Council.</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12/17/2014 </w:t>
            </w:r>
          </w:p>
          <w:p w:rsidR="000950F9" w:rsidRDefault="000950F9" w:rsidP="000950F9">
            <w:pPr>
              <w:spacing w:line="240" w:lineRule="auto"/>
              <w:rPr>
                <w:rFonts w:eastAsia="Times New Roman"/>
                <w:color w:val="000000"/>
                <w:szCs w:val="24"/>
              </w:rPr>
            </w:pPr>
            <w:r w:rsidRPr="000950F9">
              <w:rPr>
                <w:rFonts w:eastAsia="Times New Roman"/>
                <w:color w:val="000000"/>
                <w:szCs w:val="24"/>
              </w:rPr>
              <w:t>House Health and Aging</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First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HB472</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MBR-MID-BIENNIUM BUDGET REVIEW</w:t>
            </w:r>
            <w:r w:rsidRPr="000950F9">
              <w:rPr>
                <w:rFonts w:eastAsia="Times New Roman"/>
                <w:color w:val="000000"/>
                <w:szCs w:val="24"/>
              </w:rPr>
              <w:t> (MCCLAIN J) To make operating and other appropriations and to provide authorization and conditions for the operation of state programs.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Pr>
                <w:rFonts w:eastAsia="Times New Roman"/>
                <w:color w:val="000000"/>
                <w:szCs w:val="24"/>
              </w:rPr>
              <w:t xml:space="preserve">3/26/2014 </w:t>
            </w:r>
          </w:p>
          <w:p w:rsidR="000950F9" w:rsidRDefault="000950F9" w:rsidP="000950F9">
            <w:pPr>
              <w:spacing w:line="240" w:lineRule="auto"/>
              <w:rPr>
                <w:rFonts w:eastAsia="Times New Roman"/>
                <w:color w:val="000000"/>
                <w:szCs w:val="24"/>
              </w:rPr>
            </w:pPr>
            <w:r w:rsidRPr="000950F9">
              <w:rPr>
                <w:rFonts w:eastAsia="Times New Roman"/>
                <w:color w:val="000000"/>
                <w:szCs w:val="24"/>
              </w:rPr>
              <w:t>House Ways and Means</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Third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HB483</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MBR-OPERATION OF STATE PROGRAMS</w:t>
            </w:r>
            <w:r w:rsidRPr="000950F9">
              <w:rPr>
                <w:rFonts w:eastAsia="Times New Roman"/>
                <w:color w:val="000000"/>
                <w:szCs w:val="24"/>
              </w:rPr>
              <w:t> (AMSTUTZ R) To make operating and other appropriations and to provide authorization and conditions for the operation of state programs.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6/16/2014</w:t>
            </w:r>
          </w:p>
          <w:p w:rsidR="000950F9" w:rsidRDefault="000950F9" w:rsidP="000950F9">
            <w:pPr>
              <w:spacing w:line="240" w:lineRule="auto"/>
              <w:rPr>
                <w:rFonts w:eastAsia="Times New Roman"/>
                <w:b/>
                <w:bCs/>
                <w:color w:val="000000"/>
                <w:szCs w:val="24"/>
              </w:rPr>
            </w:pPr>
            <w:r w:rsidRPr="000950F9">
              <w:rPr>
                <w:rFonts w:eastAsia="Times New Roman"/>
                <w:b/>
                <w:bCs/>
                <w:color w:val="000000"/>
                <w:szCs w:val="24"/>
              </w:rPr>
              <w:t>SIGNED BY GOVERNOR</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Eff. 6/16/2014 Other Sections Eff. on Other Dates</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HB485</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MBR-OFFICE OF HUMAN SERVICES INNOVATION</w:t>
            </w:r>
            <w:r w:rsidRPr="000950F9">
              <w:rPr>
                <w:rFonts w:eastAsia="Times New Roman"/>
                <w:color w:val="000000"/>
                <w:szCs w:val="24"/>
              </w:rPr>
              <w:t> (SMITH R, JOHNSON T) To establish the Office of Human Services Innovation in the Department of Job and Family Services.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5/14/2014 </w:t>
            </w:r>
          </w:p>
          <w:p w:rsidR="000950F9" w:rsidRDefault="000950F9" w:rsidP="000950F9">
            <w:pPr>
              <w:spacing w:line="240" w:lineRule="auto"/>
              <w:rPr>
                <w:rFonts w:eastAsia="Times New Roman"/>
                <w:color w:val="000000"/>
                <w:szCs w:val="24"/>
              </w:rPr>
            </w:pPr>
            <w:r w:rsidRPr="000950F9">
              <w:rPr>
                <w:rFonts w:eastAsia="Times New Roman"/>
                <w:color w:val="000000"/>
                <w:szCs w:val="24"/>
              </w:rPr>
              <w:t>Senate Medicaid, Health and Human Services</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Second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HB492</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MBR-TAXATION</w:t>
            </w:r>
            <w:r w:rsidRPr="000950F9">
              <w:rPr>
                <w:rFonts w:eastAsia="Times New Roman"/>
                <w:color w:val="000000"/>
                <w:szCs w:val="24"/>
              </w:rPr>
              <w:t> (SCHERER G) To provide authorization and conditions for the levy and administration of taxes in this state.</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6/16/2014</w:t>
            </w:r>
          </w:p>
          <w:p w:rsidR="000950F9" w:rsidRDefault="000950F9" w:rsidP="000950F9">
            <w:pPr>
              <w:spacing w:line="240" w:lineRule="auto"/>
              <w:rPr>
                <w:rFonts w:eastAsia="Times New Roman"/>
                <w:b/>
                <w:bCs/>
                <w:color w:val="000000"/>
                <w:szCs w:val="24"/>
              </w:rPr>
            </w:pPr>
            <w:r w:rsidRPr="000950F9">
              <w:rPr>
                <w:rFonts w:eastAsia="Times New Roman"/>
                <w:b/>
                <w:bCs/>
                <w:color w:val="000000"/>
                <w:szCs w:val="24"/>
              </w:rPr>
              <w:t>SIGNED BY GOVERNOR</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Eff. 9/17/2014</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lastRenderedPageBreak/>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HB511</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INSURANCE-RELATED CHANGES</w:t>
            </w:r>
            <w:r w:rsidRPr="000950F9">
              <w:rPr>
                <w:rFonts w:eastAsia="Times New Roman"/>
                <w:color w:val="000000"/>
                <w:szCs w:val="24"/>
              </w:rPr>
              <w:t> (SEARS B) To suspend the operation of continuation of coverage requirements and make other insurance-related changes.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12/10/2014 </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Consideration of Senate Amendments; House Does Not Concur. Vote 9-84</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HB546</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LICENSURE-MUSIC THERAPISTS</w:t>
            </w:r>
            <w:r w:rsidRPr="000950F9">
              <w:rPr>
                <w:rFonts w:eastAsia="Times New Roman"/>
                <w:color w:val="000000"/>
                <w:szCs w:val="24"/>
              </w:rPr>
              <w:t> (DOVILLA M, ANTONIO N) To require the licensure of music therapists</w:t>
            </w:r>
            <w:r>
              <w:rPr>
                <w:rFonts w:eastAsia="Times New Roman"/>
                <w:color w:val="000000"/>
                <w:szCs w:val="24"/>
              </w:rPr>
              <w:t>.</w:t>
            </w:r>
            <w:r w:rsidRPr="000950F9">
              <w:rPr>
                <w:rFonts w:eastAsia="Times New Roman"/>
                <w:color w:val="000000"/>
                <w:szCs w:val="24"/>
              </w:rPr>
              <w:t xml:space="preserve"> </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Pr>
                <w:rFonts w:eastAsia="Times New Roman"/>
                <w:color w:val="000000"/>
                <w:szCs w:val="24"/>
              </w:rPr>
              <w:t xml:space="preserve">5/27/2014 </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xml:space="preserve">Referred to </w:t>
            </w:r>
            <w:r>
              <w:rPr>
                <w:rFonts w:eastAsia="Times New Roman"/>
                <w:color w:val="000000"/>
                <w:szCs w:val="24"/>
              </w:rPr>
              <w:t xml:space="preserve">the </w:t>
            </w:r>
            <w:r w:rsidRPr="000950F9">
              <w:rPr>
                <w:rFonts w:eastAsia="Times New Roman"/>
                <w:color w:val="000000"/>
                <w:szCs w:val="24"/>
              </w:rPr>
              <w:t>House Health and Aging Committee</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HB683</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MEDICAID SCHOOL PROGRAM</w:t>
            </w:r>
            <w:r w:rsidRPr="000950F9">
              <w:rPr>
                <w:rFonts w:eastAsia="Times New Roman"/>
                <w:color w:val="000000"/>
                <w:szCs w:val="24"/>
              </w:rPr>
              <w:t> (GONZALES A) Regarding the Medicaid School Program.</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12/16/2014</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xml:space="preserve"> Referred to</w:t>
            </w:r>
            <w:r>
              <w:rPr>
                <w:rFonts w:eastAsia="Times New Roman"/>
                <w:color w:val="000000"/>
                <w:szCs w:val="24"/>
              </w:rPr>
              <w:t xml:space="preserve"> the</w:t>
            </w:r>
            <w:r w:rsidRPr="000950F9">
              <w:rPr>
                <w:rFonts w:eastAsia="Times New Roman"/>
                <w:color w:val="000000"/>
                <w:szCs w:val="24"/>
              </w:rPr>
              <w:t xml:space="preserve"> House Health and Aging Committee</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HCR6</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FEDERAL EXCISE TAX-MEDICAL DEVICES</w:t>
            </w:r>
            <w:r w:rsidRPr="000950F9">
              <w:rPr>
                <w:rFonts w:eastAsia="Times New Roman"/>
                <w:color w:val="000000"/>
                <w:szCs w:val="24"/>
              </w:rPr>
              <w:t> (BRENNER A, HUFFMAN M) To urge the Congress of the United States and the President of the United States to repeal the new federal excise tax on medical devices.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4/30/2013 </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Referred to</w:t>
            </w:r>
            <w:r>
              <w:rPr>
                <w:rFonts w:eastAsia="Times New Roman"/>
                <w:color w:val="000000"/>
                <w:szCs w:val="24"/>
              </w:rPr>
              <w:t xml:space="preserve"> the</w:t>
            </w:r>
            <w:r w:rsidRPr="000950F9">
              <w:rPr>
                <w:rFonts w:eastAsia="Times New Roman"/>
                <w:color w:val="000000"/>
                <w:szCs w:val="24"/>
              </w:rPr>
              <w:t xml:space="preserve"> Senate Medicaid, Health and Human Services Committee</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SB9</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HEALTH INSURANCE LAWS</w:t>
            </w:r>
            <w:r w:rsidRPr="000950F9">
              <w:rPr>
                <w:rFonts w:eastAsia="Times New Roman"/>
                <w:color w:val="000000"/>
                <w:szCs w:val="24"/>
              </w:rPr>
              <w:t> (BACON K) To make changes to Ohio's health insurance laws related to implementation of the Federal Affordable Care Act.</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6/4/2013 </w:t>
            </w:r>
          </w:p>
          <w:p w:rsidR="000950F9" w:rsidRDefault="000950F9" w:rsidP="000950F9">
            <w:pPr>
              <w:spacing w:line="240" w:lineRule="auto"/>
              <w:rPr>
                <w:rFonts w:eastAsia="Times New Roman"/>
                <w:b/>
                <w:bCs/>
                <w:color w:val="000000"/>
                <w:szCs w:val="24"/>
              </w:rPr>
            </w:pPr>
            <w:r w:rsidRPr="000950F9">
              <w:rPr>
                <w:rFonts w:eastAsia="Times New Roman"/>
                <w:b/>
                <w:bCs/>
                <w:color w:val="000000"/>
                <w:szCs w:val="24"/>
              </w:rPr>
              <w:t>SIGNED BY GOVERNOR</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Eff. 9/4/2013</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SB21</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THIRD-GRADE READING GUARANTEE</w:t>
            </w:r>
            <w:r w:rsidRPr="000950F9">
              <w:rPr>
                <w:rFonts w:eastAsia="Times New Roman"/>
                <w:color w:val="000000"/>
                <w:szCs w:val="24"/>
              </w:rPr>
              <w:t> (LEHNER P) To revise the requirements for reading teachers under the Third-Grade Reading Guarantee.</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6/4/2013</w:t>
            </w:r>
          </w:p>
          <w:p w:rsidR="000950F9" w:rsidRDefault="000950F9" w:rsidP="000950F9">
            <w:pPr>
              <w:spacing w:line="240" w:lineRule="auto"/>
              <w:rPr>
                <w:rFonts w:eastAsia="Times New Roman"/>
                <w:b/>
                <w:bCs/>
                <w:color w:val="000000"/>
                <w:szCs w:val="24"/>
              </w:rPr>
            </w:pPr>
            <w:r w:rsidRPr="000950F9">
              <w:rPr>
                <w:rFonts w:eastAsia="Times New Roman"/>
                <w:b/>
                <w:bCs/>
                <w:color w:val="000000"/>
                <w:szCs w:val="24"/>
              </w:rPr>
              <w:t>SIGNED BY GOVERNOR</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Eff. 6/4/2013</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SB104</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OHIO HEALTH CARE PLAN</w:t>
            </w:r>
            <w:r w:rsidRPr="000950F9">
              <w:rPr>
                <w:rFonts w:eastAsia="Times New Roman"/>
                <w:color w:val="000000"/>
                <w:szCs w:val="24"/>
              </w:rPr>
              <w:t> (SKINDELL M) To establish and operate the Ohio Health Care Plan to provide universal health care coverage to all Ohio residents.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4/16/2013</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Referred to</w:t>
            </w:r>
            <w:r>
              <w:rPr>
                <w:rFonts w:eastAsia="Times New Roman"/>
                <w:color w:val="000000"/>
                <w:szCs w:val="24"/>
              </w:rPr>
              <w:t xml:space="preserve"> the</w:t>
            </w:r>
            <w:r w:rsidRPr="000950F9">
              <w:rPr>
                <w:rFonts w:eastAsia="Times New Roman"/>
                <w:color w:val="000000"/>
                <w:szCs w:val="24"/>
              </w:rPr>
              <w:t xml:space="preserve"> Senate Medicaid, Health and Human Services Committee</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SB117</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MEDICAID PROGRAM</w:t>
            </w:r>
            <w:r w:rsidRPr="000950F9">
              <w:rPr>
                <w:rFonts w:eastAsia="Times New Roman"/>
                <w:color w:val="000000"/>
                <w:szCs w:val="24"/>
              </w:rPr>
              <w:t> (SMITH S) To permit the Medicaid program to cover the eligibility expansion group authorized by the Patient Protection and Affordable Care Act and to make an appropriation.</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lastRenderedPageBreak/>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5/8/2013</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Referred to</w:t>
            </w:r>
            <w:r>
              <w:rPr>
                <w:rFonts w:eastAsia="Times New Roman"/>
                <w:color w:val="000000"/>
                <w:szCs w:val="24"/>
              </w:rPr>
              <w:t xml:space="preserve"> the</w:t>
            </w:r>
            <w:r w:rsidRPr="000950F9">
              <w:rPr>
                <w:rFonts w:eastAsia="Times New Roman"/>
                <w:color w:val="000000"/>
                <w:szCs w:val="24"/>
              </w:rPr>
              <w:t xml:space="preserve"> Senate Finance Committee</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SB131</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HEALTH CARE PROFESSIONAL REQUIREMENT</w:t>
            </w:r>
            <w:r w:rsidRPr="000950F9">
              <w:rPr>
                <w:rFonts w:eastAsia="Times New Roman"/>
                <w:color w:val="000000"/>
                <w:szCs w:val="24"/>
              </w:rPr>
              <w:t> (TAVARES C) To require certain health care professionals to complete instruction in cultural competency.</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Pr>
                <w:rFonts w:eastAsia="Times New Roman"/>
                <w:color w:val="000000"/>
                <w:szCs w:val="24"/>
              </w:rPr>
              <w:t xml:space="preserve">11/12/2014 </w:t>
            </w:r>
          </w:p>
          <w:p w:rsidR="000950F9" w:rsidRDefault="000950F9" w:rsidP="000950F9">
            <w:pPr>
              <w:spacing w:line="240" w:lineRule="auto"/>
              <w:rPr>
                <w:rFonts w:eastAsia="Times New Roman"/>
                <w:color w:val="000000"/>
                <w:szCs w:val="24"/>
              </w:rPr>
            </w:pPr>
            <w:r w:rsidRPr="000950F9">
              <w:rPr>
                <w:rFonts w:eastAsia="Times New Roman"/>
                <w:color w:val="000000"/>
                <w:szCs w:val="24"/>
              </w:rPr>
              <w:t>Senate Medicaid, Health and Human Services</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First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SB132</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HEALTH CARE PROFESSIONAL LICENSE DISPLAY</w:t>
            </w:r>
            <w:r w:rsidRPr="000950F9">
              <w:rPr>
                <w:rFonts w:eastAsia="Times New Roman"/>
                <w:color w:val="000000"/>
                <w:szCs w:val="24"/>
              </w:rPr>
              <w:t> (TAVARES C) To require certain health care professionals to wear, when providing direct patient care, an identification card, badge, or similar device that includes a photograph of the professional and specifies the license held by the professional.</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5/22/2013</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Referred to</w:t>
            </w:r>
            <w:r>
              <w:rPr>
                <w:rFonts w:eastAsia="Times New Roman"/>
                <w:color w:val="000000"/>
                <w:szCs w:val="24"/>
              </w:rPr>
              <w:t xml:space="preserve"> the</w:t>
            </w:r>
            <w:r w:rsidRPr="000950F9">
              <w:rPr>
                <w:rFonts w:eastAsia="Times New Roman"/>
                <w:color w:val="000000"/>
                <w:szCs w:val="24"/>
              </w:rPr>
              <w:t xml:space="preserve"> Senate Medicaid, Health and Human Services Committee</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SB145</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MEDICAID REFORMS</w:t>
            </w:r>
            <w:r w:rsidRPr="000950F9">
              <w:rPr>
                <w:rFonts w:eastAsia="Times New Roman"/>
                <w:color w:val="000000"/>
                <w:szCs w:val="24"/>
              </w:rPr>
              <w:t> (BURKE D, CAFARO C) To require the Medicaid Director to implement certain reforms to the Medicaid program, to require the Director of Job and Family Services to implement certain reforms to workforce development activities, and to create the Joint Medicaid Oversight Committee.</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6/19/2013 </w:t>
            </w:r>
          </w:p>
          <w:p w:rsidR="000950F9" w:rsidRDefault="000950F9" w:rsidP="000950F9">
            <w:pPr>
              <w:spacing w:line="240" w:lineRule="auto"/>
              <w:rPr>
                <w:rFonts w:eastAsia="Times New Roman"/>
                <w:color w:val="000000"/>
                <w:szCs w:val="24"/>
              </w:rPr>
            </w:pPr>
            <w:r w:rsidRPr="000950F9">
              <w:rPr>
                <w:rFonts w:eastAsia="Times New Roman"/>
                <w:color w:val="000000"/>
                <w:szCs w:val="24"/>
              </w:rPr>
              <w:t>Senate Medicaid Finance Subcommittee</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First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SB166</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MEDICAID</w:t>
            </w:r>
            <w:r w:rsidRPr="000950F9">
              <w:rPr>
                <w:rFonts w:eastAsia="Times New Roman"/>
                <w:color w:val="000000"/>
                <w:szCs w:val="24"/>
              </w:rPr>
              <w:t> (CAFARO C) To revise the law governing the Medicaid program.</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9/26/2013 </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Referred to</w:t>
            </w:r>
            <w:r>
              <w:rPr>
                <w:rFonts w:eastAsia="Times New Roman"/>
                <w:color w:val="000000"/>
                <w:szCs w:val="24"/>
              </w:rPr>
              <w:t xml:space="preserve"> the</w:t>
            </w:r>
            <w:r w:rsidRPr="000950F9">
              <w:rPr>
                <w:rFonts w:eastAsia="Times New Roman"/>
                <w:color w:val="000000"/>
                <w:szCs w:val="24"/>
              </w:rPr>
              <w:t xml:space="preserve"> Senate Finance Committee</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SB206</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MEDICAID</w:t>
            </w:r>
            <w:r w:rsidRPr="000950F9">
              <w:rPr>
                <w:rFonts w:eastAsia="Times New Roman"/>
                <w:color w:val="000000"/>
                <w:szCs w:val="24"/>
              </w:rPr>
              <w:t> (BURKE D, CAFARO C) To require implementation of certain Medicaid revisions, reform systems, and program oversight, and to make an appropriation.</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12/19/2013 </w:t>
            </w:r>
          </w:p>
          <w:p w:rsidR="000950F9" w:rsidRDefault="000950F9" w:rsidP="000950F9">
            <w:pPr>
              <w:spacing w:line="240" w:lineRule="auto"/>
              <w:rPr>
                <w:rFonts w:eastAsia="Times New Roman"/>
                <w:b/>
                <w:bCs/>
                <w:color w:val="000000"/>
                <w:szCs w:val="24"/>
              </w:rPr>
            </w:pPr>
            <w:r w:rsidRPr="000950F9">
              <w:rPr>
                <w:rFonts w:eastAsia="Times New Roman"/>
                <w:b/>
                <w:bCs/>
                <w:color w:val="000000"/>
                <w:szCs w:val="24"/>
              </w:rPr>
              <w:t>SIGNED BY GOVERNOR</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Eff. 3/20/2014 Section 9 Eff. 12/19/2013</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SB213</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NOT-FOR-PROFIT QUARTER AUCTIONS</w:t>
            </w:r>
            <w:r w:rsidRPr="000950F9">
              <w:rPr>
                <w:rFonts w:eastAsia="Times New Roman"/>
                <w:color w:val="000000"/>
                <w:szCs w:val="24"/>
              </w:rPr>
              <w:t> (GARDNER R) To permit charitable organizations to conduct not-for-profit quarter auctions.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11/12/2013 </w:t>
            </w:r>
          </w:p>
          <w:p w:rsidR="000950F9" w:rsidRDefault="000950F9" w:rsidP="000950F9">
            <w:pPr>
              <w:spacing w:line="240" w:lineRule="auto"/>
              <w:rPr>
                <w:rFonts w:eastAsia="Times New Roman"/>
                <w:color w:val="000000"/>
                <w:szCs w:val="24"/>
              </w:rPr>
            </w:pPr>
            <w:r w:rsidRPr="000950F9">
              <w:rPr>
                <w:rFonts w:eastAsia="Times New Roman"/>
                <w:color w:val="000000"/>
                <w:szCs w:val="24"/>
              </w:rPr>
              <w:t>Senate State Government Oversight and Reform</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Second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SB221</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STROKE CENTER HOSPITALS</w:t>
            </w:r>
            <w:r w:rsidRPr="000950F9">
              <w:rPr>
                <w:rFonts w:eastAsia="Times New Roman"/>
                <w:color w:val="000000"/>
                <w:szCs w:val="24"/>
              </w:rPr>
              <w:t> (GARDNER R) To provide for state recognition of hospitals that are comprehensive stroke centers, primary stroke centers, and acute stroke ready hospitals.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1/8/2014 </w:t>
            </w:r>
          </w:p>
          <w:p w:rsidR="000950F9" w:rsidRDefault="000950F9" w:rsidP="000950F9">
            <w:pPr>
              <w:spacing w:line="240" w:lineRule="auto"/>
              <w:rPr>
                <w:rFonts w:eastAsia="Times New Roman"/>
                <w:color w:val="000000"/>
                <w:szCs w:val="24"/>
              </w:rPr>
            </w:pPr>
            <w:r w:rsidRPr="000950F9">
              <w:rPr>
                <w:rFonts w:eastAsia="Times New Roman"/>
                <w:color w:val="000000"/>
                <w:szCs w:val="24"/>
              </w:rPr>
              <w:lastRenderedPageBreak/>
              <w:t>Senate Medicaid, Health and Human Services</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First Hearing</w:t>
            </w:r>
          </w:p>
        </w:tc>
      </w:tr>
      <w:tr w:rsidR="000950F9" w:rsidRPr="000950F9" w:rsidTr="000950F9">
        <w:trPr>
          <w:tblCellSpacing w:w="15" w:type="dxa"/>
        </w:trPr>
        <w:tc>
          <w:tcPr>
            <w:tcW w:w="0" w:type="auto"/>
            <w:gridSpan w:val="3"/>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lastRenderedPageBreak/>
              <w:t> </w:t>
            </w:r>
          </w:p>
        </w:tc>
      </w:tr>
      <w:tr w:rsidR="000950F9" w:rsidRPr="000950F9" w:rsidTr="000950F9">
        <w:trPr>
          <w:tblCellSpacing w:w="15" w:type="dxa"/>
        </w:trPr>
        <w:tc>
          <w:tcPr>
            <w:tcW w:w="350" w:type="pct"/>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SB257</w:t>
            </w:r>
          </w:p>
        </w:tc>
        <w:tc>
          <w:tcPr>
            <w:tcW w:w="0" w:type="auto"/>
            <w:gridSpan w:val="2"/>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b/>
                <w:bCs/>
                <w:color w:val="000000"/>
                <w:szCs w:val="24"/>
              </w:rPr>
              <w:t>HEARING AID COVERAGE</w:t>
            </w:r>
            <w:r w:rsidRPr="000950F9">
              <w:rPr>
                <w:rFonts w:eastAsia="Times New Roman"/>
                <w:color w:val="000000"/>
                <w:szCs w:val="24"/>
              </w:rPr>
              <w:t> (BROWN E) To require health insurers to offer coverage for hearing aids.</w:t>
            </w:r>
          </w:p>
        </w:tc>
      </w:tr>
      <w:tr w:rsidR="000950F9" w:rsidRPr="000950F9" w:rsidTr="000950F9">
        <w:trPr>
          <w:tblCellSpacing w:w="15" w:type="dxa"/>
        </w:trPr>
        <w:tc>
          <w:tcPr>
            <w:tcW w:w="0" w:type="auto"/>
            <w:vAlign w:val="center"/>
            <w:hideMark/>
          </w:tcPr>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 </w:t>
            </w:r>
          </w:p>
        </w:tc>
        <w:tc>
          <w:tcPr>
            <w:tcW w:w="1250" w:type="pct"/>
            <w:hideMark/>
          </w:tcPr>
          <w:p w:rsidR="000950F9" w:rsidRPr="000950F9" w:rsidRDefault="000950F9" w:rsidP="000950F9">
            <w:pPr>
              <w:spacing w:line="240" w:lineRule="auto"/>
              <w:jc w:val="right"/>
              <w:rPr>
                <w:rFonts w:eastAsia="Times New Roman"/>
                <w:color w:val="000000"/>
                <w:sz w:val="18"/>
                <w:szCs w:val="18"/>
              </w:rPr>
            </w:pPr>
            <w:r w:rsidRPr="000950F9">
              <w:rPr>
                <w:rFonts w:eastAsia="Times New Roman"/>
                <w:b/>
                <w:bCs/>
                <w:i/>
                <w:iCs/>
                <w:color w:val="000000"/>
                <w:sz w:val="18"/>
                <w:szCs w:val="18"/>
              </w:rPr>
              <w:t>Current Status:   </w:t>
            </w:r>
          </w:p>
        </w:tc>
        <w:tc>
          <w:tcPr>
            <w:tcW w:w="0" w:type="auto"/>
            <w:vAlign w:val="center"/>
            <w:hideMark/>
          </w:tcPr>
          <w:p w:rsidR="000950F9" w:rsidRDefault="000950F9" w:rsidP="000950F9">
            <w:pPr>
              <w:spacing w:line="240" w:lineRule="auto"/>
              <w:rPr>
                <w:rFonts w:eastAsia="Times New Roman"/>
                <w:color w:val="000000"/>
                <w:szCs w:val="24"/>
              </w:rPr>
            </w:pPr>
            <w:r w:rsidRPr="000950F9">
              <w:rPr>
                <w:rFonts w:eastAsia="Times New Roman"/>
                <w:color w:val="000000"/>
                <w:szCs w:val="24"/>
              </w:rPr>
              <w:t xml:space="preserve">2/4/2014 </w:t>
            </w:r>
          </w:p>
          <w:p w:rsidR="000950F9" w:rsidRDefault="000950F9" w:rsidP="000950F9">
            <w:pPr>
              <w:spacing w:line="240" w:lineRule="auto"/>
              <w:rPr>
                <w:rFonts w:eastAsia="Times New Roman"/>
                <w:color w:val="000000"/>
                <w:szCs w:val="24"/>
              </w:rPr>
            </w:pPr>
            <w:r w:rsidRPr="000950F9">
              <w:rPr>
                <w:rFonts w:eastAsia="Times New Roman"/>
                <w:color w:val="000000"/>
                <w:szCs w:val="24"/>
              </w:rPr>
              <w:t>Senate Insurance and Financial Institutions</w:t>
            </w:r>
            <w:r>
              <w:rPr>
                <w:rFonts w:eastAsia="Times New Roman"/>
                <w:color w:val="000000"/>
                <w:szCs w:val="24"/>
              </w:rPr>
              <w:t xml:space="preserve"> Committee</w:t>
            </w:r>
          </w:p>
          <w:p w:rsidR="000950F9" w:rsidRPr="000950F9" w:rsidRDefault="000950F9" w:rsidP="000950F9">
            <w:pPr>
              <w:spacing w:line="240" w:lineRule="auto"/>
              <w:rPr>
                <w:rFonts w:eastAsia="Times New Roman"/>
                <w:color w:val="000000"/>
                <w:szCs w:val="24"/>
              </w:rPr>
            </w:pPr>
            <w:r w:rsidRPr="000950F9">
              <w:rPr>
                <w:rFonts w:eastAsia="Times New Roman"/>
                <w:color w:val="000000"/>
                <w:szCs w:val="24"/>
              </w:rPr>
              <w:t>First Hearing</w:t>
            </w:r>
          </w:p>
        </w:tc>
      </w:tr>
    </w:tbl>
    <w:p w:rsidR="004650D8" w:rsidRPr="00115D77" w:rsidRDefault="004650D8" w:rsidP="007523F9">
      <w:pPr>
        <w:rPr>
          <w:szCs w:val="24"/>
        </w:rPr>
      </w:pPr>
    </w:p>
    <w:p w:rsidR="00BA188E" w:rsidRDefault="00BA188E" w:rsidP="007523F9"/>
    <w:sectPr w:rsidR="00BA188E" w:rsidSect="00A65C2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D8"/>
    <w:rsid w:val="0000306E"/>
    <w:rsid w:val="0001730B"/>
    <w:rsid w:val="000244A7"/>
    <w:rsid w:val="00027D54"/>
    <w:rsid w:val="00035EF6"/>
    <w:rsid w:val="000442EE"/>
    <w:rsid w:val="00046AE1"/>
    <w:rsid w:val="00053945"/>
    <w:rsid w:val="00062D5D"/>
    <w:rsid w:val="00066EED"/>
    <w:rsid w:val="00093B74"/>
    <w:rsid w:val="000950F9"/>
    <w:rsid w:val="000A18DA"/>
    <w:rsid w:val="000B4783"/>
    <w:rsid w:val="000B5F75"/>
    <w:rsid w:val="000D20D2"/>
    <w:rsid w:val="000F59D7"/>
    <w:rsid w:val="00115D77"/>
    <w:rsid w:val="00122789"/>
    <w:rsid w:val="001354B6"/>
    <w:rsid w:val="001568D6"/>
    <w:rsid w:val="001B0A0B"/>
    <w:rsid w:val="001C77CE"/>
    <w:rsid w:val="001D179A"/>
    <w:rsid w:val="002134C9"/>
    <w:rsid w:val="0021466F"/>
    <w:rsid w:val="00220DFF"/>
    <w:rsid w:val="00227E82"/>
    <w:rsid w:val="00231026"/>
    <w:rsid w:val="00244CA5"/>
    <w:rsid w:val="00260378"/>
    <w:rsid w:val="002672F7"/>
    <w:rsid w:val="00273542"/>
    <w:rsid w:val="002823D0"/>
    <w:rsid w:val="00297299"/>
    <w:rsid w:val="002A15A7"/>
    <w:rsid w:val="002D446A"/>
    <w:rsid w:val="002F5AD2"/>
    <w:rsid w:val="002F6661"/>
    <w:rsid w:val="00314E7C"/>
    <w:rsid w:val="003162C8"/>
    <w:rsid w:val="00320EC2"/>
    <w:rsid w:val="0032286F"/>
    <w:rsid w:val="00327D06"/>
    <w:rsid w:val="00361E00"/>
    <w:rsid w:val="00364B0D"/>
    <w:rsid w:val="00377A50"/>
    <w:rsid w:val="003B0271"/>
    <w:rsid w:val="003D3A3E"/>
    <w:rsid w:val="003D5B8A"/>
    <w:rsid w:val="003D6901"/>
    <w:rsid w:val="003D6F7C"/>
    <w:rsid w:val="003E0369"/>
    <w:rsid w:val="003E3860"/>
    <w:rsid w:val="003F562A"/>
    <w:rsid w:val="0041727B"/>
    <w:rsid w:val="004375DA"/>
    <w:rsid w:val="00437C52"/>
    <w:rsid w:val="00455173"/>
    <w:rsid w:val="0045693B"/>
    <w:rsid w:val="004650D8"/>
    <w:rsid w:val="00471387"/>
    <w:rsid w:val="004763F4"/>
    <w:rsid w:val="004944BC"/>
    <w:rsid w:val="004C0E2B"/>
    <w:rsid w:val="004C5671"/>
    <w:rsid w:val="004C79C1"/>
    <w:rsid w:val="004C7D50"/>
    <w:rsid w:val="004D10B7"/>
    <w:rsid w:val="004D6641"/>
    <w:rsid w:val="004E4CBB"/>
    <w:rsid w:val="004F127F"/>
    <w:rsid w:val="0051025E"/>
    <w:rsid w:val="00527467"/>
    <w:rsid w:val="00544988"/>
    <w:rsid w:val="00550F03"/>
    <w:rsid w:val="0055607F"/>
    <w:rsid w:val="005710F2"/>
    <w:rsid w:val="00586809"/>
    <w:rsid w:val="00593652"/>
    <w:rsid w:val="005C50B6"/>
    <w:rsid w:val="005D5AFB"/>
    <w:rsid w:val="005E1520"/>
    <w:rsid w:val="005E6C5A"/>
    <w:rsid w:val="00603D45"/>
    <w:rsid w:val="00612F50"/>
    <w:rsid w:val="006341A0"/>
    <w:rsid w:val="006405D2"/>
    <w:rsid w:val="006447CD"/>
    <w:rsid w:val="00651F4D"/>
    <w:rsid w:val="006542D3"/>
    <w:rsid w:val="0067032A"/>
    <w:rsid w:val="00682C0A"/>
    <w:rsid w:val="00695C4C"/>
    <w:rsid w:val="00697720"/>
    <w:rsid w:val="0069791E"/>
    <w:rsid w:val="006A106E"/>
    <w:rsid w:val="006C57B0"/>
    <w:rsid w:val="006C7836"/>
    <w:rsid w:val="007000A0"/>
    <w:rsid w:val="00703EF2"/>
    <w:rsid w:val="0071442A"/>
    <w:rsid w:val="00715933"/>
    <w:rsid w:val="00750F25"/>
    <w:rsid w:val="007523F9"/>
    <w:rsid w:val="007565F0"/>
    <w:rsid w:val="00757724"/>
    <w:rsid w:val="007716E1"/>
    <w:rsid w:val="00772C10"/>
    <w:rsid w:val="007B51F5"/>
    <w:rsid w:val="007C249F"/>
    <w:rsid w:val="007C6150"/>
    <w:rsid w:val="007D1157"/>
    <w:rsid w:val="007D5778"/>
    <w:rsid w:val="0081336C"/>
    <w:rsid w:val="00815187"/>
    <w:rsid w:val="00827A05"/>
    <w:rsid w:val="00834D58"/>
    <w:rsid w:val="008465DD"/>
    <w:rsid w:val="00857DFB"/>
    <w:rsid w:val="008A518E"/>
    <w:rsid w:val="008A7714"/>
    <w:rsid w:val="008C2110"/>
    <w:rsid w:val="008F597A"/>
    <w:rsid w:val="00901A18"/>
    <w:rsid w:val="00902804"/>
    <w:rsid w:val="00902D13"/>
    <w:rsid w:val="00903C93"/>
    <w:rsid w:val="009143E1"/>
    <w:rsid w:val="00916AA8"/>
    <w:rsid w:val="00924444"/>
    <w:rsid w:val="00934D54"/>
    <w:rsid w:val="00937016"/>
    <w:rsid w:val="00942C8B"/>
    <w:rsid w:val="00955C09"/>
    <w:rsid w:val="009654FB"/>
    <w:rsid w:val="009915A3"/>
    <w:rsid w:val="009E150B"/>
    <w:rsid w:val="009E67F6"/>
    <w:rsid w:val="00A23D59"/>
    <w:rsid w:val="00A3286F"/>
    <w:rsid w:val="00A47AA4"/>
    <w:rsid w:val="00A56AE6"/>
    <w:rsid w:val="00A62E87"/>
    <w:rsid w:val="00A65829"/>
    <w:rsid w:val="00A65C2F"/>
    <w:rsid w:val="00A814F8"/>
    <w:rsid w:val="00A83958"/>
    <w:rsid w:val="00A84EB5"/>
    <w:rsid w:val="00A90B6C"/>
    <w:rsid w:val="00A96158"/>
    <w:rsid w:val="00A96488"/>
    <w:rsid w:val="00AB71AB"/>
    <w:rsid w:val="00AC4F92"/>
    <w:rsid w:val="00AC7838"/>
    <w:rsid w:val="00AE4147"/>
    <w:rsid w:val="00AE4AD6"/>
    <w:rsid w:val="00AF77DF"/>
    <w:rsid w:val="00B063AD"/>
    <w:rsid w:val="00B276C4"/>
    <w:rsid w:val="00B310DF"/>
    <w:rsid w:val="00B5028C"/>
    <w:rsid w:val="00B57593"/>
    <w:rsid w:val="00B63C22"/>
    <w:rsid w:val="00B66128"/>
    <w:rsid w:val="00B8095D"/>
    <w:rsid w:val="00B91022"/>
    <w:rsid w:val="00B921E0"/>
    <w:rsid w:val="00B939E2"/>
    <w:rsid w:val="00B97C8F"/>
    <w:rsid w:val="00BA188E"/>
    <w:rsid w:val="00BB0ED0"/>
    <w:rsid w:val="00BD6DDE"/>
    <w:rsid w:val="00BE143E"/>
    <w:rsid w:val="00BE2D19"/>
    <w:rsid w:val="00C06B74"/>
    <w:rsid w:val="00C21040"/>
    <w:rsid w:val="00C23385"/>
    <w:rsid w:val="00C40433"/>
    <w:rsid w:val="00C5219D"/>
    <w:rsid w:val="00C53029"/>
    <w:rsid w:val="00C67707"/>
    <w:rsid w:val="00C8116B"/>
    <w:rsid w:val="00CA08D8"/>
    <w:rsid w:val="00CA0AC3"/>
    <w:rsid w:val="00CA76A6"/>
    <w:rsid w:val="00CE385A"/>
    <w:rsid w:val="00CF4EE2"/>
    <w:rsid w:val="00D171BB"/>
    <w:rsid w:val="00D33F75"/>
    <w:rsid w:val="00D42D80"/>
    <w:rsid w:val="00D54E11"/>
    <w:rsid w:val="00DC221B"/>
    <w:rsid w:val="00DC2BE0"/>
    <w:rsid w:val="00DE2DD9"/>
    <w:rsid w:val="00E01C90"/>
    <w:rsid w:val="00E151F1"/>
    <w:rsid w:val="00E27BC6"/>
    <w:rsid w:val="00E30672"/>
    <w:rsid w:val="00E51195"/>
    <w:rsid w:val="00E70ACA"/>
    <w:rsid w:val="00E7623C"/>
    <w:rsid w:val="00E8002A"/>
    <w:rsid w:val="00E82A9B"/>
    <w:rsid w:val="00EA5C77"/>
    <w:rsid w:val="00EB1312"/>
    <w:rsid w:val="00ED4C02"/>
    <w:rsid w:val="00EE2DA1"/>
    <w:rsid w:val="00F1205D"/>
    <w:rsid w:val="00F15338"/>
    <w:rsid w:val="00F15B3C"/>
    <w:rsid w:val="00F17381"/>
    <w:rsid w:val="00F240EE"/>
    <w:rsid w:val="00F3435B"/>
    <w:rsid w:val="00F34FC8"/>
    <w:rsid w:val="00F41A88"/>
    <w:rsid w:val="00F4490C"/>
    <w:rsid w:val="00F515C4"/>
    <w:rsid w:val="00F640AC"/>
    <w:rsid w:val="00FB2098"/>
    <w:rsid w:val="00FC1B5E"/>
    <w:rsid w:val="00FD2315"/>
    <w:rsid w:val="00FE5548"/>
    <w:rsid w:val="00FF0407"/>
    <w:rsid w:val="00FF244D"/>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29581945">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Administrator</cp:lastModifiedBy>
  <cp:revision>2</cp:revision>
  <cp:lastPrinted>2014-12-19T15:52:00Z</cp:lastPrinted>
  <dcterms:created xsi:type="dcterms:W3CDTF">2015-01-12T17:27:00Z</dcterms:created>
  <dcterms:modified xsi:type="dcterms:W3CDTF">2015-01-12T17:27:00Z</dcterms:modified>
</cp:coreProperties>
</file>